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9F598" w14:textId="70090252" w:rsidR="00B60B99" w:rsidRPr="0030351E" w:rsidRDefault="00B60B99" w:rsidP="001B7991">
      <w:pPr>
        <w:rPr>
          <w:rFonts w:ascii="Verdana" w:hAnsi="Verdana" w:cs="Arial"/>
          <w:bCs/>
          <w:spacing w:val="10"/>
          <w:szCs w:val="28"/>
        </w:rPr>
      </w:pPr>
      <w:bookmarkStart w:id="0" w:name="_GoBack"/>
      <w:bookmarkEnd w:id="0"/>
      <w:r w:rsidRPr="0030351E">
        <w:rPr>
          <w:rFonts w:ascii="Verdana" w:hAnsi="Verdana" w:cs="Arial"/>
          <w:b/>
          <w:bCs/>
          <w:spacing w:val="8"/>
          <w:szCs w:val="28"/>
        </w:rPr>
        <w:t>Sample Meningococcal and HPV (combination)</w:t>
      </w:r>
      <w:r w:rsidR="00F03235" w:rsidRPr="0030351E">
        <w:rPr>
          <w:rFonts w:ascii="Verdana" w:hAnsi="Verdana" w:cs="Arial"/>
          <w:b/>
          <w:bCs/>
          <w:spacing w:val="8"/>
          <w:szCs w:val="28"/>
        </w:rPr>
        <w:t xml:space="preserve"> Letter in Spanish</w:t>
      </w:r>
    </w:p>
    <w:p w14:paraId="112FAC53" w14:textId="77777777" w:rsidR="00685EBB" w:rsidRPr="0030351E" w:rsidRDefault="00685EBB" w:rsidP="0025533E">
      <w:pPr>
        <w:rPr>
          <w:rFonts w:ascii="Verdana" w:hAnsi="Verdana" w:cs="Arial"/>
          <w:sz w:val="16"/>
          <w:szCs w:val="16"/>
          <w:lang w:val="es-419"/>
        </w:rPr>
      </w:pPr>
    </w:p>
    <w:p w14:paraId="6CF2B967" w14:textId="24AAF382" w:rsidR="00685EBB" w:rsidRPr="0030351E" w:rsidRDefault="00A7465B" w:rsidP="00685EBB">
      <w:pPr>
        <w:rPr>
          <w:rFonts w:ascii="Verdana" w:hAnsi="Verdana" w:cs="Arial"/>
          <w:sz w:val="18"/>
          <w:szCs w:val="18"/>
          <w:lang w:val="es-419"/>
        </w:rPr>
      </w:pPr>
      <w:r w:rsidRPr="0030351E">
        <w:rPr>
          <w:rFonts w:ascii="Verdana" w:hAnsi="Verdana" w:cs="Arial"/>
          <w:sz w:val="18"/>
          <w:szCs w:val="18"/>
          <w:lang w:val="es-419"/>
        </w:rPr>
        <w:t>[</w:t>
      </w:r>
      <w:r w:rsidR="00685EBB" w:rsidRPr="0030351E">
        <w:rPr>
          <w:rFonts w:ascii="Verdana" w:hAnsi="Verdana" w:cs="Arial"/>
          <w:sz w:val="18"/>
          <w:szCs w:val="18"/>
          <w:lang w:val="es-419"/>
        </w:rPr>
        <w:t>INSERT DATE</w:t>
      </w:r>
      <w:r w:rsidR="00F03235" w:rsidRPr="0030351E">
        <w:rPr>
          <w:rFonts w:ascii="Verdana" w:hAnsi="Verdana" w:cs="Arial"/>
          <w:sz w:val="18"/>
          <w:szCs w:val="18"/>
          <w:lang w:val="es-419"/>
        </w:rPr>
        <w:t>/INSERTE FECHA</w:t>
      </w:r>
      <w:r w:rsidR="00685EBB" w:rsidRPr="0030351E">
        <w:rPr>
          <w:rFonts w:ascii="Verdana" w:hAnsi="Verdana" w:cs="Arial"/>
          <w:sz w:val="18"/>
          <w:szCs w:val="18"/>
          <w:lang w:val="es-419"/>
        </w:rPr>
        <w:t>]</w:t>
      </w:r>
    </w:p>
    <w:p w14:paraId="36BF88AC" w14:textId="77777777" w:rsidR="00685EBB" w:rsidRPr="0030351E" w:rsidRDefault="00685EBB" w:rsidP="00685EBB">
      <w:pPr>
        <w:rPr>
          <w:rFonts w:ascii="Verdana" w:hAnsi="Verdana" w:cs="Arial"/>
          <w:sz w:val="18"/>
          <w:szCs w:val="18"/>
          <w:lang w:val="es-419"/>
        </w:rPr>
      </w:pPr>
    </w:p>
    <w:p w14:paraId="7E60FE16" w14:textId="77777777" w:rsidR="00F03235" w:rsidRPr="0030351E" w:rsidRDefault="00F03235" w:rsidP="00F03235">
      <w:pPr>
        <w:rPr>
          <w:rFonts w:ascii="Verdana" w:hAnsi="Verdana"/>
          <w:sz w:val="18"/>
          <w:szCs w:val="18"/>
          <w:lang w:val="es-419"/>
        </w:rPr>
      </w:pPr>
      <w:r w:rsidRPr="0030351E">
        <w:rPr>
          <w:rFonts w:ascii="Verdana" w:hAnsi="Verdana"/>
          <w:sz w:val="18"/>
          <w:szCs w:val="18"/>
          <w:lang w:val="es-419"/>
        </w:rPr>
        <w:t>Estimado padre o tutor:</w:t>
      </w:r>
    </w:p>
    <w:p w14:paraId="6A00871A" w14:textId="5E8AEE0D" w:rsidR="00F03235" w:rsidRPr="0030351E" w:rsidRDefault="00F03235" w:rsidP="00F03235">
      <w:pPr>
        <w:rPr>
          <w:rFonts w:ascii="Verdana" w:hAnsi="Verdana"/>
          <w:sz w:val="18"/>
          <w:szCs w:val="18"/>
          <w:lang w:val="es-419"/>
        </w:rPr>
      </w:pPr>
      <w:r w:rsidRPr="0030351E">
        <w:rPr>
          <w:rFonts w:ascii="Verdana" w:hAnsi="Verdana"/>
          <w:sz w:val="18"/>
          <w:szCs w:val="18"/>
          <w:lang w:val="es-419"/>
        </w:rPr>
        <w:t xml:space="preserve">Como padre, no hay nada más importante que </w:t>
      </w:r>
      <w:r w:rsidR="00E91BF3" w:rsidRPr="0030351E">
        <w:rPr>
          <w:rFonts w:ascii="Verdana" w:hAnsi="Verdana"/>
          <w:sz w:val="18"/>
          <w:szCs w:val="18"/>
          <w:lang w:val="es-419"/>
        </w:rPr>
        <w:t>proteger</w:t>
      </w:r>
      <w:r w:rsidRPr="0030351E">
        <w:rPr>
          <w:rFonts w:ascii="Verdana" w:hAnsi="Verdana"/>
          <w:sz w:val="18"/>
          <w:szCs w:val="18"/>
          <w:lang w:val="es-419"/>
        </w:rPr>
        <w:t xml:space="preserve"> la salud de su hijo. La Legislatura del Estado de Washington nos exige que proporcionemos información sobre la enfermedad meningocócica y el virus del papiloma humano (VPH). Conozca los hechos sobre estas enfermedades y las vacunas disponibles para proteger a su hijo</w:t>
      </w:r>
      <w:r w:rsidR="003435AE" w:rsidRPr="0030351E">
        <w:rPr>
          <w:rFonts w:ascii="Verdana" w:hAnsi="Verdana"/>
          <w:sz w:val="18"/>
          <w:szCs w:val="18"/>
          <w:lang w:val="es-419"/>
        </w:rPr>
        <w:t xml:space="preserve"> o hija</w:t>
      </w:r>
      <w:r w:rsidRPr="0030351E">
        <w:rPr>
          <w:rFonts w:ascii="Verdana" w:hAnsi="Verdana"/>
          <w:sz w:val="18"/>
          <w:szCs w:val="18"/>
          <w:lang w:val="es-419"/>
        </w:rPr>
        <w:t>.</w:t>
      </w:r>
    </w:p>
    <w:p w14:paraId="17AA4105" w14:textId="77777777" w:rsidR="00685EBB" w:rsidRPr="0030351E" w:rsidRDefault="00685EBB" w:rsidP="00685EBB">
      <w:pPr>
        <w:rPr>
          <w:rFonts w:ascii="Verdana" w:hAnsi="Verdana" w:cs="Arial"/>
          <w:sz w:val="16"/>
          <w:szCs w:val="16"/>
          <w:lang w:val="es-419"/>
        </w:rPr>
      </w:pPr>
    </w:p>
    <w:p w14:paraId="697EAB80" w14:textId="549BF059" w:rsidR="003435AE" w:rsidRPr="0030351E" w:rsidRDefault="003435AE" w:rsidP="003435AE">
      <w:pPr>
        <w:spacing w:after="120"/>
        <w:rPr>
          <w:rFonts w:ascii="Verdana" w:hAnsi="Verdana"/>
          <w:b/>
          <w:sz w:val="22"/>
          <w:szCs w:val="22"/>
          <w:u w:val="single"/>
          <w:lang w:val="es-419"/>
        </w:rPr>
      </w:pPr>
      <w:r w:rsidRPr="0030351E">
        <w:rPr>
          <w:rFonts w:ascii="Verdana" w:hAnsi="Verdana"/>
          <w:b/>
          <w:sz w:val="22"/>
          <w:szCs w:val="22"/>
          <w:u w:val="single"/>
          <w:lang w:val="es-419"/>
        </w:rPr>
        <w:t>Enfermedad Meningocócica</w:t>
      </w:r>
      <w:r w:rsidR="00E91BF3" w:rsidRPr="0030351E">
        <w:rPr>
          <w:rFonts w:ascii="Verdana" w:hAnsi="Verdana"/>
          <w:b/>
          <w:sz w:val="22"/>
          <w:szCs w:val="22"/>
          <w:u w:val="single"/>
          <w:lang w:val="es-419"/>
        </w:rPr>
        <w:t xml:space="preserve"> y su Prevención</w:t>
      </w:r>
    </w:p>
    <w:p w14:paraId="3B862B89" w14:textId="77777777" w:rsidR="003435AE" w:rsidRPr="0030351E" w:rsidRDefault="003435AE" w:rsidP="003435AE">
      <w:pPr>
        <w:rPr>
          <w:rFonts w:ascii="Verdana" w:hAnsi="Verdana"/>
          <w:b/>
          <w:sz w:val="20"/>
          <w:szCs w:val="20"/>
          <w:lang w:val="es-419"/>
        </w:rPr>
      </w:pPr>
      <w:r w:rsidRPr="0030351E">
        <w:rPr>
          <w:rFonts w:ascii="Verdana" w:hAnsi="Verdana"/>
          <w:b/>
          <w:sz w:val="20"/>
          <w:szCs w:val="20"/>
          <w:lang w:val="es-419"/>
        </w:rPr>
        <w:t>¿Qué es la enfermedad meningocócica?</w:t>
      </w:r>
    </w:p>
    <w:p w14:paraId="2540FF09" w14:textId="77777777" w:rsidR="003435AE" w:rsidRPr="0030351E" w:rsidRDefault="003435AE" w:rsidP="003435AE">
      <w:pPr>
        <w:rPr>
          <w:rFonts w:ascii="Verdana" w:hAnsi="Verdana"/>
          <w:sz w:val="18"/>
          <w:szCs w:val="18"/>
          <w:lang w:val="es-419"/>
        </w:rPr>
      </w:pPr>
      <w:r w:rsidRPr="0030351E">
        <w:rPr>
          <w:rFonts w:ascii="Verdana" w:hAnsi="Verdana"/>
          <w:sz w:val="18"/>
          <w:szCs w:val="18"/>
          <w:lang w:val="es-419"/>
        </w:rPr>
        <w:t>La enfermedad meningocócica es una infección bacteriana grave. Afortunadamente, esta enfermedad potencialmente mortal es rara, con sólo 20 a 30 casos reportados cada año en Washington. Los síntomas más comunes de la enfermedad incluyen fiebre, tos, dolor de cabeza y erupción en la piel. Puede causar meningitis (hinchazón de la cubierta del cerebro y la médula espinal). La enfermedad se propaga a través del contacto cercano con una persona infectada. Los adolescentes y adultos jóvenes son más propensos a contraer la enfermedad meningocócica, especialmente si viven en entornos grupales, como residencias universitarias.</w:t>
      </w:r>
    </w:p>
    <w:p w14:paraId="334F817E" w14:textId="77777777" w:rsidR="00685EBB" w:rsidRPr="0030351E" w:rsidRDefault="00685EBB" w:rsidP="00685EBB">
      <w:pPr>
        <w:rPr>
          <w:rFonts w:ascii="Verdana" w:hAnsi="Verdana" w:cs="Arial"/>
          <w:b/>
          <w:sz w:val="16"/>
          <w:szCs w:val="16"/>
          <w:lang w:val="es-419"/>
        </w:rPr>
      </w:pPr>
    </w:p>
    <w:p w14:paraId="3CFCF17A" w14:textId="77777777" w:rsidR="00FB4EE2" w:rsidRPr="0030351E" w:rsidRDefault="00FB4EE2" w:rsidP="00FB4EE2">
      <w:pPr>
        <w:rPr>
          <w:rFonts w:ascii="Verdana" w:hAnsi="Verdana"/>
          <w:b/>
          <w:sz w:val="20"/>
          <w:szCs w:val="20"/>
          <w:lang w:val="es-419"/>
        </w:rPr>
      </w:pPr>
      <w:r w:rsidRPr="0030351E">
        <w:rPr>
          <w:rFonts w:ascii="Verdana" w:hAnsi="Verdana"/>
          <w:b/>
          <w:sz w:val="20"/>
          <w:szCs w:val="20"/>
          <w:lang w:val="es-419"/>
        </w:rPr>
        <w:t>¿Cómo puedo proteger a mi hijo o hija de la enfermedad meningocócica?</w:t>
      </w:r>
    </w:p>
    <w:p w14:paraId="4EC8B334" w14:textId="5B79CC6F" w:rsidR="00FB4EE2" w:rsidRPr="0030351E" w:rsidRDefault="00FB4EE2" w:rsidP="00FB4EE2">
      <w:pPr>
        <w:rPr>
          <w:rFonts w:ascii="Verdana" w:hAnsi="Verdana"/>
          <w:sz w:val="18"/>
          <w:szCs w:val="18"/>
          <w:lang w:val="es-419"/>
        </w:rPr>
      </w:pPr>
      <w:r w:rsidRPr="0030351E">
        <w:rPr>
          <w:rFonts w:ascii="Verdana" w:hAnsi="Verdana"/>
          <w:sz w:val="18"/>
          <w:szCs w:val="18"/>
          <w:lang w:val="es-419"/>
        </w:rPr>
        <w:t xml:space="preserve">La vacuna conjugada </w:t>
      </w:r>
      <w:r w:rsidR="00965CF9" w:rsidRPr="0030351E">
        <w:rPr>
          <w:rFonts w:ascii="Verdana" w:hAnsi="Verdana"/>
          <w:sz w:val="18"/>
          <w:szCs w:val="18"/>
          <w:lang w:val="es-419"/>
        </w:rPr>
        <w:t>antimeningo</w:t>
      </w:r>
      <w:r w:rsidRPr="0030351E">
        <w:rPr>
          <w:rFonts w:ascii="Verdana" w:hAnsi="Verdana"/>
          <w:sz w:val="18"/>
          <w:szCs w:val="18"/>
          <w:lang w:val="es-419"/>
        </w:rPr>
        <w:t>cócica, o MCV4, previene cuatro tipos diferentes de la enfermedad. Es una serie de dos dosis y se recomienda para todos los niños entre las edades de 11 y 12 años, y se vuelve a recomendar entre los 16 y 18 años de edad. La vacuna contra el meningococo B, o MenB, se recomienda para algunos niños o adolescentes con problemas de salud muy raros o para aquellos que están en riesgo durante un brote de meningococo B.</w:t>
      </w:r>
    </w:p>
    <w:p w14:paraId="28F53D9A" w14:textId="77777777" w:rsidR="00685EBB" w:rsidRPr="0030351E" w:rsidRDefault="00685EBB" w:rsidP="00685EBB">
      <w:pPr>
        <w:rPr>
          <w:rFonts w:ascii="Verdana" w:hAnsi="Verdana" w:cs="Arial"/>
          <w:sz w:val="16"/>
          <w:szCs w:val="16"/>
          <w:lang w:val="es-419"/>
        </w:rPr>
      </w:pPr>
    </w:p>
    <w:p w14:paraId="0E6AFB98" w14:textId="77777777" w:rsidR="00FB4EE2" w:rsidRPr="0030351E" w:rsidRDefault="00FB4EE2" w:rsidP="00FB4EE2">
      <w:pPr>
        <w:rPr>
          <w:rFonts w:ascii="Verdana" w:hAnsi="Verdana"/>
          <w:b/>
          <w:sz w:val="20"/>
          <w:szCs w:val="20"/>
          <w:lang w:val="es-419"/>
        </w:rPr>
      </w:pPr>
      <w:r w:rsidRPr="0030351E">
        <w:rPr>
          <w:rFonts w:ascii="Verdana" w:hAnsi="Verdana"/>
          <w:b/>
          <w:sz w:val="20"/>
          <w:szCs w:val="20"/>
          <w:lang w:val="es-419"/>
        </w:rPr>
        <w:t>Obtenga más información sobre la enfermedad meningocócica y cómo prevenirla:</w:t>
      </w:r>
    </w:p>
    <w:p w14:paraId="0943C66F" w14:textId="3182E785" w:rsidR="001B3C94" w:rsidRPr="0030351E" w:rsidRDefault="00FB4EE2" w:rsidP="00E91BF3">
      <w:pPr>
        <w:numPr>
          <w:ilvl w:val="0"/>
          <w:numId w:val="12"/>
        </w:numPr>
        <w:rPr>
          <w:rStyle w:val="Hyperlink"/>
          <w:rFonts w:ascii="Verdana" w:hAnsi="Verdana" w:cs="Arial"/>
          <w:color w:val="auto"/>
          <w:sz w:val="18"/>
          <w:szCs w:val="18"/>
          <w:u w:val="none"/>
          <w:lang w:val="es-419"/>
        </w:rPr>
      </w:pPr>
      <w:r w:rsidRPr="0030351E">
        <w:rPr>
          <w:rFonts w:ascii="Verdana" w:hAnsi="Verdana"/>
          <w:sz w:val="18"/>
          <w:szCs w:val="18"/>
          <w:lang w:val="es-419"/>
        </w:rPr>
        <w:t>Centros para el Control y la Prevención de Enfermedades:</w:t>
      </w:r>
      <w:r w:rsidR="006D6250" w:rsidRPr="0030351E">
        <w:rPr>
          <w:rFonts w:ascii="Verdana" w:eastAsia="Arial Unicode MS" w:hAnsi="Verdana" w:cs="Arial"/>
          <w:sz w:val="18"/>
          <w:szCs w:val="18"/>
          <w:lang w:val="es-419"/>
        </w:rPr>
        <w:t xml:space="preserve"> </w:t>
      </w:r>
      <w:hyperlink r:id="rId7" w:history="1">
        <w:r w:rsidR="00965CF9" w:rsidRPr="0030351E">
          <w:rPr>
            <w:rStyle w:val="Hyperlink"/>
            <w:rFonts w:ascii="Verdana" w:hAnsi="Verdana" w:cs="Arial"/>
            <w:sz w:val="18"/>
            <w:szCs w:val="18"/>
            <w:lang w:val="es-419"/>
          </w:rPr>
          <w:t>www.cdc.gov/spanish/especialesCDC/Meningitis/</w:t>
        </w:r>
      </w:hyperlink>
    </w:p>
    <w:p w14:paraId="6AA4AB91" w14:textId="071185C4" w:rsidR="00965CF9" w:rsidRPr="0030351E" w:rsidRDefault="00965CF9" w:rsidP="00965CF9">
      <w:pPr>
        <w:numPr>
          <w:ilvl w:val="0"/>
          <w:numId w:val="12"/>
        </w:numPr>
        <w:rPr>
          <w:rFonts w:ascii="Verdana" w:hAnsi="Verdana" w:cs="Arial"/>
          <w:sz w:val="18"/>
          <w:szCs w:val="18"/>
          <w:lang w:val="es-419"/>
        </w:rPr>
      </w:pPr>
      <w:r w:rsidRPr="0030351E">
        <w:rPr>
          <w:rStyle w:val="Hyperlink"/>
          <w:rFonts w:ascii="Verdana" w:hAnsi="Verdana" w:cs="Arial"/>
          <w:color w:val="auto"/>
          <w:sz w:val="18"/>
          <w:szCs w:val="18"/>
          <w:u w:val="none"/>
          <w:lang w:val="es-419"/>
        </w:rPr>
        <w:t xml:space="preserve">Departamento de Salud y Servicios Humanos de los Estados Unidos: </w:t>
      </w:r>
      <w:r w:rsidRPr="0030351E">
        <w:rPr>
          <w:rStyle w:val="Hyperlink"/>
          <w:rFonts w:ascii="Verdana" w:hAnsi="Verdana" w:cs="Arial"/>
          <w:sz w:val="18"/>
          <w:szCs w:val="18"/>
          <w:lang w:val="es-419"/>
        </w:rPr>
        <w:t>https://espanol.vaccines.gov/</w:t>
      </w:r>
    </w:p>
    <w:p w14:paraId="0820433E" w14:textId="77777777" w:rsidR="00D770D8" w:rsidRPr="0030351E" w:rsidRDefault="00685EBB" w:rsidP="00D97764">
      <w:pPr>
        <w:rPr>
          <w:rFonts w:ascii="Verdana" w:eastAsia="Arial Unicode MS" w:hAnsi="Verdana" w:cs="Arial"/>
          <w:b/>
          <w:sz w:val="18"/>
          <w:szCs w:val="18"/>
          <w:u w:val="single"/>
          <w:lang w:val="es-419"/>
        </w:rPr>
      </w:pPr>
      <w:r w:rsidRPr="0030351E">
        <w:rPr>
          <w:rFonts w:ascii="Verdana" w:eastAsia="Arial Unicode MS" w:hAnsi="Verdana" w:cs="Arial"/>
          <w:sz w:val="18"/>
          <w:szCs w:val="18"/>
          <w:lang w:val="es-419"/>
        </w:rPr>
        <w:tab/>
      </w:r>
      <w:r w:rsidRPr="0030351E">
        <w:rPr>
          <w:rFonts w:ascii="Verdana" w:eastAsia="Arial Unicode MS" w:hAnsi="Verdana" w:cs="Arial"/>
          <w:sz w:val="18"/>
          <w:szCs w:val="18"/>
          <w:lang w:val="es-419"/>
        </w:rPr>
        <w:tab/>
      </w:r>
    </w:p>
    <w:p w14:paraId="1F324175" w14:textId="77777777" w:rsidR="00FB4EE2" w:rsidRPr="0030351E" w:rsidRDefault="00FB4EE2" w:rsidP="00FB4EE2">
      <w:pPr>
        <w:spacing w:after="120"/>
        <w:rPr>
          <w:rFonts w:ascii="Verdana" w:hAnsi="Verdana"/>
          <w:b/>
          <w:sz w:val="22"/>
          <w:szCs w:val="22"/>
          <w:u w:val="single"/>
          <w:lang w:val="es-419"/>
        </w:rPr>
      </w:pPr>
      <w:r w:rsidRPr="0030351E">
        <w:rPr>
          <w:rFonts w:ascii="Verdana" w:hAnsi="Verdana"/>
          <w:b/>
          <w:u w:val="single"/>
          <w:lang w:val="es-419"/>
        </w:rPr>
        <w:t xml:space="preserve">Prevención del </w:t>
      </w:r>
      <w:r w:rsidRPr="0030351E">
        <w:rPr>
          <w:rFonts w:ascii="Verdana" w:hAnsi="Verdana"/>
          <w:b/>
          <w:sz w:val="22"/>
          <w:szCs w:val="22"/>
          <w:u w:val="single"/>
          <w:lang w:val="es-419"/>
        </w:rPr>
        <w:t>Virus del Papiloma Humano (VPH)</w:t>
      </w:r>
    </w:p>
    <w:p w14:paraId="6605D65B" w14:textId="77777777" w:rsidR="00FB4EE2" w:rsidRPr="0030351E" w:rsidRDefault="00FB4EE2" w:rsidP="00FB4EE2">
      <w:pPr>
        <w:rPr>
          <w:rFonts w:ascii="Verdana" w:hAnsi="Verdana"/>
          <w:b/>
          <w:sz w:val="20"/>
          <w:szCs w:val="20"/>
          <w:lang w:val="es-419"/>
        </w:rPr>
      </w:pPr>
      <w:r w:rsidRPr="0030351E">
        <w:rPr>
          <w:rFonts w:ascii="Verdana" w:hAnsi="Verdana"/>
          <w:b/>
          <w:sz w:val="20"/>
          <w:szCs w:val="20"/>
          <w:lang w:val="es-419"/>
        </w:rPr>
        <w:t>¿Qué es el VPH?</w:t>
      </w:r>
    </w:p>
    <w:p w14:paraId="08FD4B63" w14:textId="77777777" w:rsidR="00FB4EE2" w:rsidRPr="0030351E" w:rsidRDefault="00FB4EE2" w:rsidP="00FB4EE2">
      <w:pPr>
        <w:rPr>
          <w:rFonts w:ascii="Verdana" w:hAnsi="Verdana"/>
          <w:sz w:val="18"/>
          <w:szCs w:val="18"/>
          <w:lang w:val="es-419"/>
        </w:rPr>
      </w:pPr>
      <w:r w:rsidRPr="0030351E">
        <w:rPr>
          <w:rFonts w:ascii="Verdana" w:hAnsi="Verdana"/>
          <w:sz w:val="18"/>
          <w:szCs w:val="18"/>
          <w:lang w:val="es-419"/>
        </w:rPr>
        <w:t>El VPH es un virus común. La mayoría de las personas expuestas al VPH nunca desarrollarán problemas de salud. Pero para otros, el VPH causa problemas de salud serios, como cáncer de cuello uterino, anal, de la vulva, boca y garganta. La mayoría de las personas infectadas no tienen síntomas y pueden diseminar el virus sin saberlo. El VPH se propaga principalmente a través del contacto sexual.</w:t>
      </w:r>
    </w:p>
    <w:p w14:paraId="245B64DC" w14:textId="77777777" w:rsidR="001B3C94" w:rsidRPr="0030351E" w:rsidRDefault="001B3C94" w:rsidP="003F1A93">
      <w:pPr>
        <w:rPr>
          <w:rFonts w:ascii="Verdana" w:eastAsia="Arial Unicode MS" w:hAnsi="Verdana" w:cs="Arial"/>
          <w:b/>
          <w:sz w:val="16"/>
          <w:szCs w:val="16"/>
          <w:lang w:val="es-419"/>
        </w:rPr>
      </w:pPr>
    </w:p>
    <w:p w14:paraId="0249FEC8" w14:textId="77777777" w:rsidR="00FB4EE2" w:rsidRPr="0030351E" w:rsidRDefault="00FB4EE2" w:rsidP="00FB4EE2">
      <w:pPr>
        <w:rPr>
          <w:rFonts w:ascii="Verdana" w:hAnsi="Verdana"/>
          <w:b/>
          <w:sz w:val="20"/>
          <w:szCs w:val="20"/>
          <w:lang w:val="es-419"/>
        </w:rPr>
      </w:pPr>
      <w:r w:rsidRPr="0030351E">
        <w:rPr>
          <w:rFonts w:ascii="Verdana" w:hAnsi="Verdana"/>
          <w:b/>
          <w:sz w:val="20"/>
          <w:szCs w:val="20"/>
          <w:lang w:val="es-419"/>
        </w:rPr>
        <w:t>¿Cómo puedo proteger a mi hijo o hija del VPH?</w:t>
      </w:r>
    </w:p>
    <w:p w14:paraId="6BBFE385" w14:textId="77777777" w:rsidR="00FB4EE2" w:rsidRPr="0030351E" w:rsidRDefault="00FB4EE2" w:rsidP="00FB4EE2">
      <w:pPr>
        <w:rPr>
          <w:rFonts w:ascii="Verdana" w:hAnsi="Verdana"/>
          <w:sz w:val="18"/>
          <w:szCs w:val="18"/>
          <w:lang w:val="es-419"/>
        </w:rPr>
      </w:pPr>
      <w:r w:rsidRPr="0030351E">
        <w:rPr>
          <w:rFonts w:ascii="Verdana" w:hAnsi="Verdana"/>
          <w:sz w:val="18"/>
          <w:szCs w:val="18"/>
          <w:lang w:val="es-419"/>
        </w:rPr>
        <w:t>Asegúrese de que su hijo reciba la vacuna contra el VPH. La vacuna es muy efectiva. La vacuna contra el VPH puede prevenir la infección de algunos de los tipos de VPH más comunes y graves que causan cáncer y verrugas genitales. La vacuna no elimina las infecciones de VPH existentes.</w:t>
      </w:r>
    </w:p>
    <w:p w14:paraId="3EBC039D" w14:textId="77777777" w:rsidR="003F1A93" w:rsidRPr="0030351E" w:rsidRDefault="003F1A93" w:rsidP="003F1A93">
      <w:pPr>
        <w:rPr>
          <w:rFonts w:ascii="Verdana" w:eastAsia="Arial Unicode MS" w:hAnsi="Verdana" w:cs="Arial"/>
          <w:sz w:val="16"/>
          <w:szCs w:val="16"/>
          <w:lang w:val="es-419"/>
        </w:rPr>
      </w:pPr>
    </w:p>
    <w:p w14:paraId="106EE706" w14:textId="02E6FE89" w:rsidR="00FB4EE2" w:rsidRPr="0030351E" w:rsidRDefault="00FB4EE2" w:rsidP="00FB4EE2">
      <w:pPr>
        <w:rPr>
          <w:rFonts w:ascii="Verdana" w:hAnsi="Verdana"/>
          <w:b/>
          <w:sz w:val="20"/>
          <w:szCs w:val="20"/>
          <w:lang w:val="es-419"/>
        </w:rPr>
      </w:pPr>
      <w:r w:rsidRPr="0030351E">
        <w:rPr>
          <w:rFonts w:ascii="Verdana" w:hAnsi="Verdana"/>
          <w:b/>
          <w:sz w:val="20"/>
          <w:szCs w:val="20"/>
          <w:lang w:val="es-419"/>
        </w:rPr>
        <w:t xml:space="preserve">¿Quién debería vacunarse y cuándo </w:t>
      </w:r>
      <w:r w:rsidR="00965CF9" w:rsidRPr="0030351E">
        <w:rPr>
          <w:rFonts w:ascii="Verdana" w:hAnsi="Verdana"/>
          <w:b/>
          <w:sz w:val="20"/>
          <w:szCs w:val="20"/>
          <w:lang w:val="es-419"/>
        </w:rPr>
        <w:t>deberían recibir la vacuna</w:t>
      </w:r>
      <w:r w:rsidRPr="0030351E">
        <w:rPr>
          <w:rFonts w:ascii="Verdana" w:hAnsi="Verdana"/>
          <w:b/>
          <w:sz w:val="20"/>
          <w:szCs w:val="20"/>
          <w:lang w:val="es-419"/>
        </w:rPr>
        <w:t>?</w:t>
      </w:r>
    </w:p>
    <w:p w14:paraId="09A199F0" w14:textId="3FFDF701" w:rsidR="00FB4EE2" w:rsidRPr="0030351E" w:rsidRDefault="00965CF9" w:rsidP="00FB4EE2">
      <w:pPr>
        <w:rPr>
          <w:rFonts w:ascii="Verdana" w:hAnsi="Verdana"/>
          <w:sz w:val="18"/>
          <w:szCs w:val="18"/>
          <w:lang w:val="es-419"/>
        </w:rPr>
      </w:pPr>
      <w:r w:rsidRPr="0030351E">
        <w:rPr>
          <w:rFonts w:ascii="Verdana" w:hAnsi="Verdana"/>
          <w:sz w:val="18"/>
          <w:szCs w:val="18"/>
          <w:lang w:val="es-419"/>
        </w:rPr>
        <w:t>Debido a que la vacuna</w:t>
      </w:r>
      <w:r w:rsidR="00FB4EE2" w:rsidRPr="0030351E">
        <w:rPr>
          <w:rFonts w:ascii="Verdana" w:hAnsi="Verdana"/>
          <w:sz w:val="18"/>
          <w:szCs w:val="18"/>
          <w:lang w:val="es-419"/>
        </w:rPr>
        <w:t xml:space="preserve"> es más efectiva cuando se administra a edades más tempranas, los niños y niñas de 9 a 14 años necesitan 2 dosis. Quienes comienzan la serie a los 15 año</w:t>
      </w:r>
      <w:r w:rsidR="00F274D6" w:rsidRPr="0030351E">
        <w:rPr>
          <w:rFonts w:ascii="Verdana" w:hAnsi="Verdana"/>
          <w:sz w:val="18"/>
          <w:szCs w:val="18"/>
          <w:lang w:val="es-419"/>
        </w:rPr>
        <w:t>s</w:t>
      </w:r>
      <w:r w:rsidR="00FB4EE2" w:rsidRPr="0030351E">
        <w:rPr>
          <w:rFonts w:ascii="Verdana" w:hAnsi="Verdana"/>
          <w:sz w:val="18"/>
          <w:szCs w:val="18"/>
          <w:lang w:val="es-419"/>
        </w:rPr>
        <w:t xml:space="preserve"> de edad</w:t>
      </w:r>
      <w:r w:rsidRPr="0030351E">
        <w:rPr>
          <w:rFonts w:ascii="Verdana" w:hAnsi="Verdana"/>
          <w:sz w:val="18"/>
          <w:szCs w:val="18"/>
          <w:lang w:val="es-419"/>
        </w:rPr>
        <w:t xml:space="preserve"> o después</w:t>
      </w:r>
      <w:r w:rsidR="00F274D6" w:rsidRPr="0030351E">
        <w:rPr>
          <w:rFonts w:ascii="Verdana" w:hAnsi="Verdana"/>
          <w:sz w:val="18"/>
          <w:szCs w:val="18"/>
          <w:lang w:val="es-419"/>
        </w:rPr>
        <w:t>,</w:t>
      </w:r>
      <w:r w:rsidR="00FB4EE2" w:rsidRPr="0030351E">
        <w:rPr>
          <w:rFonts w:ascii="Verdana" w:hAnsi="Verdana"/>
          <w:sz w:val="18"/>
          <w:szCs w:val="18"/>
          <w:lang w:val="es-419"/>
        </w:rPr>
        <w:t xml:space="preserve"> necesitan tres dosis. La edad recomendada es 11 o 12. La vacuna contra el VPH puede administrarse hasta los 26 años.</w:t>
      </w:r>
    </w:p>
    <w:p w14:paraId="1369BEEA" w14:textId="77777777" w:rsidR="00B1059D" w:rsidRPr="0030351E" w:rsidRDefault="00B1059D" w:rsidP="003F1A93">
      <w:pPr>
        <w:rPr>
          <w:rFonts w:ascii="Verdana" w:eastAsia="Arial Unicode MS" w:hAnsi="Verdana" w:cs="Arial"/>
          <w:sz w:val="16"/>
          <w:szCs w:val="16"/>
          <w:lang w:val="es-419"/>
        </w:rPr>
      </w:pPr>
    </w:p>
    <w:p w14:paraId="7D0020A5" w14:textId="77777777" w:rsidR="00FB4EE2" w:rsidRPr="0030351E" w:rsidRDefault="00FB4EE2" w:rsidP="00FB4EE2">
      <w:pPr>
        <w:rPr>
          <w:rFonts w:ascii="Verdana" w:hAnsi="Verdana"/>
          <w:b/>
          <w:sz w:val="20"/>
          <w:szCs w:val="20"/>
          <w:lang w:val="es-419"/>
        </w:rPr>
      </w:pPr>
      <w:r w:rsidRPr="0030351E">
        <w:rPr>
          <w:rFonts w:ascii="Verdana" w:hAnsi="Verdana"/>
          <w:b/>
          <w:sz w:val="20"/>
          <w:szCs w:val="20"/>
          <w:lang w:val="es-419"/>
        </w:rPr>
        <w:t>Obtenga más información sobre el VPH, la vacuna y el cáncer de cuello uterino:</w:t>
      </w:r>
    </w:p>
    <w:p w14:paraId="2505DB66" w14:textId="08F15DF8" w:rsidR="003F1A93" w:rsidRPr="0030351E" w:rsidRDefault="00FB4EE2" w:rsidP="00FB4EE2">
      <w:pPr>
        <w:numPr>
          <w:ilvl w:val="0"/>
          <w:numId w:val="12"/>
        </w:numPr>
        <w:rPr>
          <w:rFonts w:ascii="Verdana" w:eastAsia="Arial Unicode MS" w:hAnsi="Verdana" w:cs="Arial"/>
          <w:sz w:val="18"/>
          <w:szCs w:val="18"/>
          <w:lang w:val="es-419"/>
        </w:rPr>
      </w:pPr>
      <w:r w:rsidRPr="0030351E">
        <w:rPr>
          <w:rFonts w:ascii="Verdana" w:hAnsi="Verdana"/>
          <w:sz w:val="18"/>
          <w:szCs w:val="18"/>
          <w:lang w:val="es-419"/>
        </w:rPr>
        <w:t>Departamento de Salud del Estado de Washington:</w:t>
      </w:r>
      <w:r w:rsidR="006D6250" w:rsidRPr="0030351E">
        <w:rPr>
          <w:rFonts w:ascii="Verdana" w:eastAsia="Arial Unicode MS" w:hAnsi="Verdana" w:cs="Arial"/>
          <w:sz w:val="18"/>
          <w:szCs w:val="18"/>
          <w:lang w:val="es-419"/>
        </w:rPr>
        <w:t xml:space="preserve"> </w:t>
      </w:r>
      <w:hyperlink r:id="rId8" w:history="1">
        <w:r w:rsidR="006D6250" w:rsidRPr="0030351E">
          <w:rPr>
            <w:rStyle w:val="Hyperlink"/>
            <w:rFonts w:ascii="Verdana" w:eastAsia="Arial Unicode MS" w:hAnsi="Verdana" w:cs="Arial"/>
            <w:sz w:val="18"/>
            <w:szCs w:val="18"/>
            <w:lang w:val="es-419"/>
          </w:rPr>
          <w:t>www.doh.wa.gov/hpv</w:t>
        </w:r>
      </w:hyperlink>
      <w:r w:rsidR="006D6250" w:rsidRPr="0030351E">
        <w:rPr>
          <w:rFonts w:ascii="Verdana" w:eastAsia="Arial Unicode MS" w:hAnsi="Verdana" w:cs="Arial"/>
          <w:sz w:val="18"/>
          <w:szCs w:val="18"/>
          <w:lang w:val="es-419"/>
        </w:rPr>
        <w:t xml:space="preserve"> </w:t>
      </w:r>
    </w:p>
    <w:p w14:paraId="6CBEAEF8" w14:textId="3B9A5DDF" w:rsidR="003F1A93" w:rsidRPr="0030351E" w:rsidRDefault="00FB4EE2" w:rsidP="00965CF9">
      <w:pPr>
        <w:numPr>
          <w:ilvl w:val="0"/>
          <w:numId w:val="12"/>
        </w:numPr>
        <w:rPr>
          <w:rFonts w:ascii="Verdana" w:eastAsia="Arial Unicode MS" w:hAnsi="Verdana" w:cs="Arial"/>
          <w:sz w:val="18"/>
          <w:szCs w:val="18"/>
          <w:lang w:val="es-419"/>
        </w:rPr>
      </w:pPr>
      <w:r w:rsidRPr="0030351E">
        <w:rPr>
          <w:rFonts w:ascii="Verdana" w:hAnsi="Verdana"/>
          <w:sz w:val="18"/>
          <w:szCs w:val="18"/>
          <w:lang w:val="es-419"/>
        </w:rPr>
        <w:t xml:space="preserve">Centros para el Control y la Prevención de Enfermedades: </w:t>
      </w:r>
      <w:hyperlink r:id="rId9" w:history="1">
        <w:r w:rsidR="00965CF9" w:rsidRPr="0030351E">
          <w:rPr>
            <w:rStyle w:val="Hyperlink"/>
            <w:rFonts w:ascii="Verdana" w:hAnsi="Verdana"/>
            <w:sz w:val="18"/>
            <w:szCs w:val="18"/>
            <w:lang w:val="es-419"/>
          </w:rPr>
          <w:t>www.cdc.gov/Spanish/especialesCDC/PrevengaVPH/</w:t>
        </w:r>
      </w:hyperlink>
      <w:r w:rsidR="00965CF9" w:rsidRPr="0030351E">
        <w:rPr>
          <w:rFonts w:ascii="Verdana" w:hAnsi="Verdana"/>
          <w:sz w:val="18"/>
          <w:szCs w:val="18"/>
          <w:lang w:val="es-419"/>
        </w:rPr>
        <w:t xml:space="preserve"> </w:t>
      </w:r>
    </w:p>
    <w:p w14:paraId="6A4B54E8" w14:textId="4DB8FC5C" w:rsidR="00426CED" w:rsidRPr="0030351E" w:rsidRDefault="00FB4EE2" w:rsidP="00965CF9">
      <w:pPr>
        <w:numPr>
          <w:ilvl w:val="0"/>
          <w:numId w:val="12"/>
        </w:numPr>
        <w:rPr>
          <w:rFonts w:ascii="Verdana" w:eastAsia="Arial Unicode MS" w:hAnsi="Verdana" w:cs="Arial"/>
          <w:b/>
          <w:sz w:val="18"/>
          <w:szCs w:val="18"/>
          <w:lang w:val="es-419"/>
        </w:rPr>
      </w:pPr>
      <w:r w:rsidRPr="0030351E">
        <w:rPr>
          <w:rFonts w:ascii="Verdana" w:eastAsia="Arial Unicode MS" w:hAnsi="Verdana" w:cs="Arial"/>
          <w:sz w:val="18"/>
          <w:szCs w:val="18"/>
          <w:lang w:val="es-419"/>
        </w:rPr>
        <w:t>La Sociedad Americana contra el Cáncer</w:t>
      </w:r>
      <w:r w:rsidR="006D6250" w:rsidRPr="0030351E">
        <w:rPr>
          <w:rFonts w:ascii="Verdana" w:eastAsia="Arial Unicode MS" w:hAnsi="Verdana" w:cs="Arial"/>
          <w:sz w:val="18"/>
          <w:szCs w:val="18"/>
          <w:lang w:val="es-419"/>
        </w:rPr>
        <w:t xml:space="preserve">: </w:t>
      </w:r>
      <w:hyperlink r:id="rId10" w:history="1">
        <w:r w:rsidR="00965CF9" w:rsidRPr="0030351E">
          <w:rPr>
            <w:rStyle w:val="Hyperlink"/>
            <w:rFonts w:ascii="Verdana" w:eastAsia="Arial Unicode MS" w:hAnsi="Verdana" w:cs="Arial"/>
            <w:sz w:val="18"/>
            <w:szCs w:val="18"/>
            <w:lang w:val="es-419"/>
          </w:rPr>
          <w:t>www.cancer.org/es/</w:t>
        </w:r>
      </w:hyperlink>
      <w:r w:rsidR="00965CF9" w:rsidRPr="0030351E">
        <w:rPr>
          <w:rFonts w:ascii="Verdana" w:eastAsia="Arial Unicode MS" w:hAnsi="Verdana" w:cs="Arial"/>
          <w:sz w:val="18"/>
          <w:szCs w:val="18"/>
          <w:lang w:val="es-419"/>
        </w:rPr>
        <w:t xml:space="preserve"> </w:t>
      </w:r>
    </w:p>
    <w:p w14:paraId="67052903" w14:textId="77777777" w:rsidR="003F1A93" w:rsidRPr="0030351E" w:rsidRDefault="003F1A93" w:rsidP="001B7991">
      <w:pPr>
        <w:rPr>
          <w:rFonts w:ascii="Verdana" w:eastAsia="Arial Unicode MS" w:hAnsi="Verdana" w:cs="Arial"/>
          <w:b/>
          <w:sz w:val="16"/>
          <w:szCs w:val="16"/>
          <w:lang w:val="es-419"/>
        </w:rPr>
      </w:pPr>
      <w:r w:rsidRPr="0030351E">
        <w:rPr>
          <w:rFonts w:ascii="Verdana" w:eastAsia="Arial Unicode MS" w:hAnsi="Verdana" w:cs="Arial"/>
          <w:b/>
          <w:sz w:val="18"/>
          <w:szCs w:val="18"/>
          <w:lang w:val="es-419"/>
        </w:rPr>
        <w:t xml:space="preserve"> </w:t>
      </w:r>
    </w:p>
    <w:p w14:paraId="4F3A6370" w14:textId="77777777" w:rsidR="00F274D6" w:rsidRPr="0030351E" w:rsidRDefault="00F274D6" w:rsidP="00F274D6">
      <w:pPr>
        <w:rPr>
          <w:rFonts w:ascii="Verdana" w:hAnsi="Verdana"/>
          <w:b/>
          <w:sz w:val="20"/>
          <w:szCs w:val="20"/>
          <w:lang w:val="es-419"/>
        </w:rPr>
      </w:pPr>
      <w:r w:rsidRPr="0030351E">
        <w:rPr>
          <w:rFonts w:ascii="Verdana" w:hAnsi="Verdana"/>
          <w:b/>
          <w:sz w:val="20"/>
          <w:szCs w:val="20"/>
          <w:lang w:val="es-419"/>
        </w:rPr>
        <w:t>¿Dónde puedo encontrar las vacunas contra el meningococo y el VPH?</w:t>
      </w:r>
    </w:p>
    <w:p w14:paraId="0E0593C3" w14:textId="77777777" w:rsidR="00F274D6" w:rsidRPr="0030351E" w:rsidRDefault="00F274D6" w:rsidP="00F274D6">
      <w:pPr>
        <w:rPr>
          <w:rFonts w:ascii="Verdana" w:hAnsi="Verdana"/>
          <w:sz w:val="18"/>
          <w:szCs w:val="18"/>
          <w:lang w:val="es-419"/>
        </w:rPr>
      </w:pPr>
      <w:r w:rsidRPr="0030351E">
        <w:rPr>
          <w:rFonts w:ascii="Verdana" w:hAnsi="Verdana"/>
          <w:sz w:val="18"/>
          <w:szCs w:val="18"/>
          <w:lang w:val="es-419"/>
        </w:rPr>
        <w:t>Hable con su proveedor de atención médica sobre las vacunas que su hijo o hija necesitan. Además del meningococo y el VPH, su hijo o hija preadolescente debe recibir Tdap. Washington ofrece vacunas sin costo a los niños hasta la edad de 18 años. Los proveedores pueden cobrar una tarifa por la visita al consultorio o una tarifa para administrar la vacuna. Si no puede pagar estas tarifas, puede solicitar que cancelen estas tarifas.</w:t>
      </w:r>
    </w:p>
    <w:p w14:paraId="5C8B939F" w14:textId="77777777" w:rsidR="00F274D6" w:rsidRPr="0030351E" w:rsidRDefault="00F274D6" w:rsidP="00F274D6">
      <w:pPr>
        <w:rPr>
          <w:rFonts w:ascii="Verdana" w:hAnsi="Verdana"/>
          <w:sz w:val="16"/>
          <w:szCs w:val="16"/>
          <w:lang w:val="es-419"/>
        </w:rPr>
      </w:pPr>
    </w:p>
    <w:p w14:paraId="07024BAD" w14:textId="7E1DE949" w:rsidR="00F274D6" w:rsidRPr="0030351E" w:rsidRDefault="00F274D6" w:rsidP="00F274D6">
      <w:pPr>
        <w:rPr>
          <w:rFonts w:ascii="Verdana" w:hAnsi="Verdana"/>
          <w:sz w:val="18"/>
          <w:szCs w:val="18"/>
          <w:lang w:val="es-419"/>
        </w:rPr>
      </w:pPr>
      <w:r w:rsidRPr="0030351E">
        <w:rPr>
          <w:rFonts w:ascii="Verdana" w:hAnsi="Verdana"/>
          <w:sz w:val="18"/>
          <w:szCs w:val="18"/>
          <w:lang w:val="es-419"/>
        </w:rPr>
        <w:t>Sinceramente,</w:t>
      </w:r>
    </w:p>
    <w:p w14:paraId="16FD5B19" w14:textId="77777777" w:rsidR="00EA3BB7" w:rsidRPr="0030351E" w:rsidRDefault="00EA3BB7" w:rsidP="002E7862">
      <w:pPr>
        <w:rPr>
          <w:rFonts w:ascii="Verdana" w:hAnsi="Verdana" w:cs="Arial"/>
          <w:sz w:val="16"/>
          <w:szCs w:val="16"/>
          <w:lang w:val="es-419"/>
        </w:rPr>
      </w:pPr>
    </w:p>
    <w:p w14:paraId="109C9B7C" w14:textId="77777777" w:rsidR="00426CED" w:rsidRPr="0030351E" w:rsidRDefault="002E7862" w:rsidP="002E7862">
      <w:pPr>
        <w:rPr>
          <w:rFonts w:ascii="Verdana" w:hAnsi="Verdana" w:cs="Arial"/>
          <w:sz w:val="18"/>
          <w:szCs w:val="18"/>
          <w:lang w:val="es-419"/>
        </w:rPr>
      </w:pPr>
      <w:r w:rsidRPr="0030351E">
        <w:rPr>
          <w:rFonts w:ascii="Verdana" w:hAnsi="Verdana" w:cs="Arial"/>
          <w:sz w:val="18"/>
          <w:szCs w:val="18"/>
          <w:lang w:val="es-419"/>
        </w:rPr>
        <w:t>[INSERT NAME AND TITLE</w:t>
      </w:r>
      <w:r w:rsidR="006F1517" w:rsidRPr="0030351E">
        <w:rPr>
          <w:rFonts w:ascii="Verdana" w:hAnsi="Verdana" w:cs="Arial"/>
          <w:sz w:val="18"/>
          <w:szCs w:val="18"/>
          <w:lang w:val="es-419"/>
        </w:rPr>
        <w:t>]</w:t>
      </w:r>
    </w:p>
    <w:sectPr w:rsidR="00426CED" w:rsidRPr="0030351E" w:rsidSect="001B7991">
      <w:headerReference w:type="default" r:id="rId11"/>
      <w:footerReference w:type="default" r:id="rId12"/>
      <w:headerReference w:type="first" r:id="rId13"/>
      <w:footerReference w:type="first" r:id="rId14"/>
      <w:pgSz w:w="12240" w:h="15840" w:code="1"/>
      <w:pgMar w:top="576" w:right="576" w:bottom="576" w:left="576" w:header="144"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D0014" w14:textId="77777777" w:rsidR="003E3EE7" w:rsidRDefault="003E3EE7">
      <w:r>
        <w:separator/>
      </w:r>
    </w:p>
  </w:endnote>
  <w:endnote w:type="continuationSeparator" w:id="0">
    <w:p w14:paraId="3D157A71" w14:textId="77777777" w:rsidR="003E3EE7" w:rsidRDefault="003E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9E895" w14:textId="77777777" w:rsidR="00704479" w:rsidRPr="00B60B99" w:rsidRDefault="00704479" w:rsidP="00914A79">
    <w:pPr>
      <w:pStyle w:val="Footer"/>
      <w:jc w:val="center"/>
      <w:rPr>
        <w:rFonts w:ascii="Verdana" w:hAnsi="Verdana"/>
        <w:sz w:val="18"/>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0C3BA" w14:textId="37780316" w:rsidR="00426CED" w:rsidRPr="00B60B99" w:rsidRDefault="00426CED" w:rsidP="00426CED">
    <w:pPr>
      <w:pStyle w:val="Footer"/>
      <w:jc w:val="right"/>
      <w:rPr>
        <w:rFonts w:ascii="Verdana" w:hAnsi="Verdana"/>
        <w:sz w:val="18"/>
        <w:szCs w:val="20"/>
      </w:rPr>
    </w:pPr>
    <w:r w:rsidRPr="00B60B99">
      <w:rPr>
        <w:rFonts w:ascii="Verdana" w:hAnsi="Verdana"/>
        <w:sz w:val="18"/>
        <w:szCs w:val="20"/>
      </w:rPr>
      <w:t xml:space="preserve">DOH 348-186 </w:t>
    </w:r>
    <w:r w:rsidR="007F31F1">
      <w:rPr>
        <w:rFonts w:ascii="Verdana" w:hAnsi="Verdana"/>
        <w:sz w:val="18"/>
        <w:szCs w:val="20"/>
      </w:rPr>
      <w:t>September</w:t>
    </w:r>
    <w:r>
      <w:rPr>
        <w:rFonts w:ascii="Verdana" w:hAnsi="Verdana"/>
        <w:sz w:val="18"/>
        <w:szCs w:val="20"/>
      </w:rPr>
      <w:t xml:space="preserve"> </w:t>
    </w:r>
    <w:r w:rsidRPr="00B60B99">
      <w:rPr>
        <w:rFonts w:ascii="Verdana" w:hAnsi="Verdana"/>
        <w:sz w:val="18"/>
        <w:szCs w:val="20"/>
      </w:rPr>
      <w:t>201</w:t>
    </w:r>
    <w:r w:rsidR="007F31F1">
      <w:rPr>
        <w:rFonts w:ascii="Verdana" w:hAnsi="Verdana"/>
        <w:sz w:val="18"/>
        <w:szCs w:val="20"/>
      </w:rPr>
      <w:t>8</w:t>
    </w:r>
  </w:p>
  <w:p w14:paraId="3A516C12" w14:textId="77777777" w:rsidR="00426CED" w:rsidRPr="001B7991" w:rsidRDefault="00426CED" w:rsidP="001B7991">
    <w:pPr>
      <w:pStyle w:val="Footer"/>
      <w:jc w:val="center"/>
      <w:rPr>
        <w:rFonts w:ascii="Verdana" w:hAnsi="Verdana"/>
        <w:sz w:val="18"/>
        <w:szCs w:val="20"/>
      </w:rPr>
    </w:pPr>
    <w:r w:rsidRPr="00B60B99">
      <w:rPr>
        <w:rFonts w:ascii="Verdana" w:hAnsi="Verdana"/>
        <w:sz w:val="18"/>
        <w:szCs w:val="20"/>
      </w:rPr>
      <w:t xml:space="preserve">If you have a disability and need this document in another format, please call 1-800-525-0127 (TDD/TTY </w:t>
    </w:r>
    <w:r>
      <w:rPr>
        <w:rFonts w:ascii="Verdana" w:hAnsi="Verdana"/>
        <w:sz w:val="18"/>
        <w:szCs w:val="20"/>
      </w:rPr>
      <w:t>call 711)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DB343" w14:textId="77777777" w:rsidR="003E3EE7" w:rsidRDefault="003E3EE7">
      <w:r>
        <w:separator/>
      </w:r>
    </w:p>
  </w:footnote>
  <w:footnote w:type="continuationSeparator" w:id="0">
    <w:p w14:paraId="6E436895" w14:textId="77777777" w:rsidR="003E3EE7" w:rsidRDefault="003E3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AC279" w14:textId="77777777" w:rsidR="00704479" w:rsidRDefault="00704479">
    <w:pPr>
      <w:pStyle w:val="Header"/>
    </w:pPr>
  </w:p>
  <w:p w14:paraId="09F375CD" w14:textId="77777777" w:rsidR="00704479" w:rsidRDefault="00704479">
    <w:pPr>
      <w:pStyle w:val="Header"/>
    </w:pPr>
  </w:p>
  <w:p w14:paraId="5BFAE4C8" w14:textId="77777777" w:rsidR="00704479" w:rsidRDefault="00704479" w:rsidP="0088182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9D2DD" w14:textId="77777777" w:rsidR="00704479" w:rsidRDefault="00426CED" w:rsidP="00881826">
    <w:pPr>
      <w:pStyle w:val="Header"/>
      <w:jc w:val="center"/>
    </w:pPr>
    <w:r>
      <w:rPr>
        <w:noProof/>
      </w:rPr>
      <w:drawing>
        <wp:anchor distT="0" distB="0" distL="114300" distR="114300" simplePos="0" relativeHeight="251658240" behindDoc="1" locked="0" layoutInCell="1" allowOverlap="1" wp14:anchorId="658E234F" wp14:editId="18ED6D76">
          <wp:simplePos x="0" y="0"/>
          <wp:positionH relativeFrom="column">
            <wp:posOffset>-40640</wp:posOffset>
          </wp:positionH>
          <wp:positionV relativeFrom="paragraph">
            <wp:posOffset>116205</wp:posOffset>
          </wp:positionV>
          <wp:extent cx="1064895" cy="638175"/>
          <wp:effectExtent l="0" t="0" r="190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638175"/>
                  </a:xfrm>
                  <a:prstGeom prst="rect">
                    <a:avLst/>
                  </a:prstGeom>
                  <a:noFill/>
                </pic:spPr>
              </pic:pic>
            </a:graphicData>
          </a:graphic>
          <wp14:sizeRelH relativeFrom="page">
            <wp14:pctWidth>0</wp14:pctWidth>
          </wp14:sizeRelH>
          <wp14:sizeRelV relativeFrom="page">
            <wp14:pctHeight>0</wp14:pctHeight>
          </wp14:sizeRelV>
        </wp:anchor>
      </w:drawing>
    </w:r>
  </w:p>
  <w:p w14:paraId="374B4951" w14:textId="77777777" w:rsidR="00704479" w:rsidRDefault="00704479" w:rsidP="00881826">
    <w:pPr>
      <w:pStyle w:val="Header"/>
      <w:jc w:val="center"/>
    </w:pPr>
  </w:p>
  <w:p w14:paraId="5E488AE1" w14:textId="77777777" w:rsidR="00704479" w:rsidRDefault="00704479" w:rsidP="00881826">
    <w:pPr>
      <w:pStyle w:val="Header"/>
      <w:jc w:val="center"/>
    </w:pPr>
  </w:p>
  <w:p w14:paraId="2004CD81" w14:textId="77777777" w:rsidR="00704479" w:rsidRDefault="00704479" w:rsidP="00881826">
    <w:pPr>
      <w:pStyle w:val="Header"/>
      <w:jc w:val="center"/>
    </w:pPr>
  </w:p>
  <w:p w14:paraId="734C99B0" w14:textId="77777777" w:rsidR="00704479" w:rsidRDefault="00704479" w:rsidP="0088182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210C1"/>
    <w:multiLevelType w:val="hybridMultilevel"/>
    <w:tmpl w:val="F314D716"/>
    <w:lvl w:ilvl="0" w:tplc="3E047444">
      <w:start w:val="1"/>
      <w:numFmt w:val="bullet"/>
      <w:lvlText w:val=""/>
      <w:lvlJc w:val="left"/>
      <w:pPr>
        <w:tabs>
          <w:tab w:val="num" w:pos="780"/>
        </w:tabs>
        <w:ind w:left="780" w:hanging="360"/>
      </w:pPr>
      <w:rPr>
        <w:rFonts w:ascii="Wingdings" w:hAnsi="Wingdings" w:hint="default"/>
        <w:b w:val="0"/>
        <w:i w:val="0"/>
        <w:sz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FB774D6"/>
    <w:multiLevelType w:val="hybridMultilevel"/>
    <w:tmpl w:val="A0D8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673C7"/>
    <w:multiLevelType w:val="hybridMultilevel"/>
    <w:tmpl w:val="24ECC468"/>
    <w:lvl w:ilvl="0" w:tplc="346200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9E7592"/>
    <w:multiLevelType w:val="hybridMultilevel"/>
    <w:tmpl w:val="F294D094"/>
    <w:lvl w:ilvl="0" w:tplc="402430D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07025C"/>
    <w:multiLevelType w:val="hybridMultilevel"/>
    <w:tmpl w:val="871EF3B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47472A2E"/>
    <w:multiLevelType w:val="hybridMultilevel"/>
    <w:tmpl w:val="B018F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AE70D9"/>
    <w:multiLevelType w:val="hybridMultilevel"/>
    <w:tmpl w:val="188CFD3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4F2F7170"/>
    <w:multiLevelType w:val="hybridMultilevel"/>
    <w:tmpl w:val="296C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5070F2"/>
    <w:multiLevelType w:val="hybridMultilevel"/>
    <w:tmpl w:val="8EE2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E5580"/>
    <w:multiLevelType w:val="hybridMultilevel"/>
    <w:tmpl w:val="B47C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850947"/>
    <w:multiLevelType w:val="hybridMultilevel"/>
    <w:tmpl w:val="58F2910E"/>
    <w:lvl w:ilvl="0" w:tplc="47DA0E6E">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0"/>
  </w:num>
  <w:num w:numId="5">
    <w:abstractNumId w:val="9"/>
  </w:num>
  <w:num w:numId="6">
    <w:abstractNumId w:val="4"/>
  </w:num>
  <w:num w:numId="7">
    <w:abstractNumId w:val="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s-US" w:vendorID="64" w:dllVersion="6" w:nlCheck="1" w:checkStyle="1"/>
  <w:activeWritingStyle w:appName="MSWord" w:lang="es-419"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826"/>
    <w:rsid w:val="00002596"/>
    <w:rsid w:val="00013B41"/>
    <w:rsid w:val="000229A6"/>
    <w:rsid w:val="000262D4"/>
    <w:rsid w:val="00036746"/>
    <w:rsid w:val="00042405"/>
    <w:rsid w:val="000558F0"/>
    <w:rsid w:val="00084C38"/>
    <w:rsid w:val="000A01B4"/>
    <w:rsid w:val="000A72B5"/>
    <w:rsid w:val="000A765F"/>
    <w:rsid w:val="000A7B64"/>
    <w:rsid w:val="000B3849"/>
    <w:rsid w:val="000B4798"/>
    <w:rsid w:val="000C11CC"/>
    <w:rsid w:val="000E15A4"/>
    <w:rsid w:val="000E3EBD"/>
    <w:rsid w:val="000F51C4"/>
    <w:rsid w:val="00116A52"/>
    <w:rsid w:val="0013593A"/>
    <w:rsid w:val="00144305"/>
    <w:rsid w:val="0015469A"/>
    <w:rsid w:val="0016635A"/>
    <w:rsid w:val="001670B0"/>
    <w:rsid w:val="001867A8"/>
    <w:rsid w:val="00190C6E"/>
    <w:rsid w:val="00192CB9"/>
    <w:rsid w:val="001976A3"/>
    <w:rsid w:val="001A7D8B"/>
    <w:rsid w:val="001B28B7"/>
    <w:rsid w:val="001B3C94"/>
    <w:rsid w:val="001B53B8"/>
    <w:rsid w:val="001B797B"/>
    <w:rsid w:val="001B7991"/>
    <w:rsid w:val="001C2500"/>
    <w:rsid w:val="001D36F6"/>
    <w:rsid w:val="001D47FD"/>
    <w:rsid w:val="001D4E20"/>
    <w:rsid w:val="001D56B5"/>
    <w:rsid w:val="001D659F"/>
    <w:rsid w:val="001D6BDA"/>
    <w:rsid w:val="001E364F"/>
    <w:rsid w:val="001F3CCD"/>
    <w:rsid w:val="002014FA"/>
    <w:rsid w:val="00201689"/>
    <w:rsid w:val="00206F21"/>
    <w:rsid w:val="00232022"/>
    <w:rsid w:val="0023308F"/>
    <w:rsid w:val="00241C37"/>
    <w:rsid w:val="00244FC2"/>
    <w:rsid w:val="00245F46"/>
    <w:rsid w:val="0025533E"/>
    <w:rsid w:val="0025623F"/>
    <w:rsid w:val="0026337B"/>
    <w:rsid w:val="00271FA6"/>
    <w:rsid w:val="00274777"/>
    <w:rsid w:val="00275E00"/>
    <w:rsid w:val="00285AF5"/>
    <w:rsid w:val="002A530D"/>
    <w:rsid w:val="002B0377"/>
    <w:rsid w:val="002B07F2"/>
    <w:rsid w:val="002B15D1"/>
    <w:rsid w:val="002B7A34"/>
    <w:rsid w:val="002E226F"/>
    <w:rsid w:val="002E2FD9"/>
    <w:rsid w:val="002E3F10"/>
    <w:rsid w:val="002E7862"/>
    <w:rsid w:val="002F52CB"/>
    <w:rsid w:val="002F5552"/>
    <w:rsid w:val="0030351E"/>
    <w:rsid w:val="00335DC3"/>
    <w:rsid w:val="00337060"/>
    <w:rsid w:val="00337EA6"/>
    <w:rsid w:val="003435AE"/>
    <w:rsid w:val="003506E8"/>
    <w:rsid w:val="00356AC6"/>
    <w:rsid w:val="0036723D"/>
    <w:rsid w:val="003672A9"/>
    <w:rsid w:val="00377A7D"/>
    <w:rsid w:val="003862A7"/>
    <w:rsid w:val="00387B97"/>
    <w:rsid w:val="00391F58"/>
    <w:rsid w:val="003A7C28"/>
    <w:rsid w:val="003D04A3"/>
    <w:rsid w:val="003E26AB"/>
    <w:rsid w:val="003E3521"/>
    <w:rsid w:val="003E3EE7"/>
    <w:rsid w:val="003F1A93"/>
    <w:rsid w:val="00404D6A"/>
    <w:rsid w:val="004245EF"/>
    <w:rsid w:val="00426CED"/>
    <w:rsid w:val="00443330"/>
    <w:rsid w:val="00463A89"/>
    <w:rsid w:val="0047133B"/>
    <w:rsid w:val="00473CD9"/>
    <w:rsid w:val="00474467"/>
    <w:rsid w:val="004757A0"/>
    <w:rsid w:val="00486472"/>
    <w:rsid w:val="00493CE1"/>
    <w:rsid w:val="004A1D24"/>
    <w:rsid w:val="004A4DC8"/>
    <w:rsid w:val="004B0001"/>
    <w:rsid w:val="004B1350"/>
    <w:rsid w:val="004B3BF9"/>
    <w:rsid w:val="004B73B5"/>
    <w:rsid w:val="004C3DA1"/>
    <w:rsid w:val="004C6DF2"/>
    <w:rsid w:val="004E1A09"/>
    <w:rsid w:val="004F0E18"/>
    <w:rsid w:val="00501834"/>
    <w:rsid w:val="0051601C"/>
    <w:rsid w:val="00520375"/>
    <w:rsid w:val="0052434A"/>
    <w:rsid w:val="00532C29"/>
    <w:rsid w:val="00540290"/>
    <w:rsid w:val="005434BE"/>
    <w:rsid w:val="00575F0B"/>
    <w:rsid w:val="00577EB0"/>
    <w:rsid w:val="005A1AC6"/>
    <w:rsid w:val="005B4E80"/>
    <w:rsid w:val="005F4654"/>
    <w:rsid w:val="0060713C"/>
    <w:rsid w:val="00611199"/>
    <w:rsid w:val="00623210"/>
    <w:rsid w:val="00626345"/>
    <w:rsid w:val="00627230"/>
    <w:rsid w:val="0062723D"/>
    <w:rsid w:val="00632207"/>
    <w:rsid w:val="00663DAF"/>
    <w:rsid w:val="00666D9A"/>
    <w:rsid w:val="00671249"/>
    <w:rsid w:val="00673857"/>
    <w:rsid w:val="00676AAD"/>
    <w:rsid w:val="00681F16"/>
    <w:rsid w:val="00685EBB"/>
    <w:rsid w:val="00686F87"/>
    <w:rsid w:val="00692B8F"/>
    <w:rsid w:val="006A1171"/>
    <w:rsid w:val="006A2CAE"/>
    <w:rsid w:val="006A677F"/>
    <w:rsid w:val="006C1DC6"/>
    <w:rsid w:val="006C3FB0"/>
    <w:rsid w:val="006D6250"/>
    <w:rsid w:val="006D72F5"/>
    <w:rsid w:val="006E7EF8"/>
    <w:rsid w:val="006F1517"/>
    <w:rsid w:val="006F6BCE"/>
    <w:rsid w:val="00703883"/>
    <w:rsid w:val="00704479"/>
    <w:rsid w:val="00714A39"/>
    <w:rsid w:val="00731760"/>
    <w:rsid w:val="007457C3"/>
    <w:rsid w:val="00750FF9"/>
    <w:rsid w:val="00756948"/>
    <w:rsid w:val="0077380B"/>
    <w:rsid w:val="007744F2"/>
    <w:rsid w:val="00774C66"/>
    <w:rsid w:val="00776492"/>
    <w:rsid w:val="00776CA7"/>
    <w:rsid w:val="00781929"/>
    <w:rsid w:val="00794C85"/>
    <w:rsid w:val="007A4F90"/>
    <w:rsid w:val="007C3C08"/>
    <w:rsid w:val="007D0BBF"/>
    <w:rsid w:val="007D1B32"/>
    <w:rsid w:val="007D5D8C"/>
    <w:rsid w:val="007F31F1"/>
    <w:rsid w:val="00803FD1"/>
    <w:rsid w:val="008109CD"/>
    <w:rsid w:val="00822A93"/>
    <w:rsid w:val="0082681C"/>
    <w:rsid w:val="008352D4"/>
    <w:rsid w:val="00847683"/>
    <w:rsid w:val="00850F2E"/>
    <w:rsid w:val="008664E2"/>
    <w:rsid w:val="00881826"/>
    <w:rsid w:val="008A054B"/>
    <w:rsid w:val="008B4574"/>
    <w:rsid w:val="008C3960"/>
    <w:rsid w:val="008C480A"/>
    <w:rsid w:val="008D0181"/>
    <w:rsid w:val="008D452E"/>
    <w:rsid w:val="008F1D3D"/>
    <w:rsid w:val="008F40D0"/>
    <w:rsid w:val="008F4CFD"/>
    <w:rsid w:val="00913395"/>
    <w:rsid w:val="00914A79"/>
    <w:rsid w:val="009323B7"/>
    <w:rsid w:val="00935FCA"/>
    <w:rsid w:val="00957C42"/>
    <w:rsid w:val="0096409D"/>
    <w:rsid w:val="00965CF9"/>
    <w:rsid w:val="00974CA2"/>
    <w:rsid w:val="00975616"/>
    <w:rsid w:val="0097724C"/>
    <w:rsid w:val="00990A9F"/>
    <w:rsid w:val="0099249A"/>
    <w:rsid w:val="00992E35"/>
    <w:rsid w:val="0099448B"/>
    <w:rsid w:val="009B0BAB"/>
    <w:rsid w:val="009C0B6B"/>
    <w:rsid w:val="009D46D9"/>
    <w:rsid w:val="00A029A7"/>
    <w:rsid w:val="00A12B39"/>
    <w:rsid w:val="00A32F11"/>
    <w:rsid w:val="00A350E0"/>
    <w:rsid w:val="00A421FE"/>
    <w:rsid w:val="00A55E77"/>
    <w:rsid w:val="00A63D35"/>
    <w:rsid w:val="00A64B08"/>
    <w:rsid w:val="00A7465B"/>
    <w:rsid w:val="00A835A0"/>
    <w:rsid w:val="00A957FF"/>
    <w:rsid w:val="00AC0332"/>
    <w:rsid w:val="00AE4356"/>
    <w:rsid w:val="00AF0B73"/>
    <w:rsid w:val="00B1059D"/>
    <w:rsid w:val="00B33813"/>
    <w:rsid w:val="00B3460C"/>
    <w:rsid w:val="00B34BB4"/>
    <w:rsid w:val="00B3787E"/>
    <w:rsid w:val="00B4466E"/>
    <w:rsid w:val="00B60B99"/>
    <w:rsid w:val="00B61589"/>
    <w:rsid w:val="00B61E5B"/>
    <w:rsid w:val="00B76B37"/>
    <w:rsid w:val="00B80A9A"/>
    <w:rsid w:val="00BB2C86"/>
    <w:rsid w:val="00BD7AB6"/>
    <w:rsid w:val="00BE19C2"/>
    <w:rsid w:val="00BE7A32"/>
    <w:rsid w:val="00C033E6"/>
    <w:rsid w:val="00C075C9"/>
    <w:rsid w:val="00C14783"/>
    <w:rsid w:val="00C1547C"/>
    <w:rsid w:val="00C1640B"/>
    <w:rsid w:val="00C313D1"/>
    <w:rsid w:val="00C33FEF"/>
    <w:rsid w:val="00C37537"/>
    <w:rsid w:val="00C47C64"/>
    <w:rsid w:val="00C51C47"/>
    <w:rsid w:val="00C61498"/>
    <w:rsid w:val="00C80A44"/>
    <w:rsid w:val="00C82996"/>
    <w:rsid w:val="00CA11CE"/>
    <w:rsid w:val="00CA620F"/>
    <w:rsid w:val="00CB30D2"/>
    <w:rsid w:val="00CB7028"/>
    <w:rsid w:val="00CC2608"/>
    <w:rsid w:val="00CF0B69"/>
    <w:rsid w:val="00CF0DBC"/>
    <w:rsid w:val="00D028A8"/>
    <w:rsid w:val="00D0676E"/>
    <w:rsid w:val="00D2011F"/>
    <w:rsid w:val="00D256A0"/>
    <w:rsid w:val="00D7168C"/>
    <w:rsid w:val="00D770D8"/>
    <w:rsid w:val="00D81399"/>
    <w:rsid w:val="00D85A63"/>
    <w:rsid w:val="00D903D5"/>
    <w:rsid w:val="00D97764"/>
    <w:rsid w:val="00DB1F1E"/>
    <w:rsid w:val="00DB3707"/>
    <w:rsid w:val="00DB51E4"/>
    <w:rsid w:val="00DE0B2A"/>
    <w:rsid w:val="00DE3287"/>
    <w:rsid w:val="00DE33DF"/>
    <w:rsid w:val="00DF4122"/>
    <w:rsid w:val="00E25351"/>
    <w:rsid w:val="00E27C4C"/>
    <w:rsid w:val="00E30BC0"/>
    <w:rsid w:val="00E4677B"/>
    <w:rsid w:val="00E46BAA"/>
    <w:rsid w:val="00E511CE"/>
    <w:rsid w:val="00E56683"/>
    <w:rsid w:val="00E80E46"/>
    <w:rsid w:val="00E85F32"/>
    <w:rsid w:val="00E91BF3"/>
    <w:rsid w:val="00E9551E"/>
    <w:rsid w:val="00EA3BB7"/>
    <w:rsid w:val="00EC67BD"/>
    <w:rsid w:val="00ED1CE5"/>
    <w:rsid w:val="00ED5B05"/>
    <w:rsid w:val="00EE1B45"/>
    <w:rsid w:val="00F02ED6"/>
    <w:rsid w:val="00F03235"/>
    <w:rsid w:val="00F07969"/>
    <w:rsid w:val="00F235EA"/>
    <w:rsid w:val="00F26179"/>
    <w:rsid w:val="00F274D6"/>
    <w:rsid w:val="00F3288B"/>
    <w:rsid w:val="00F64C09"/>
    <w:rsid w:val="00F65AD4"/>
    <w:rsid w:val="00F8336E"/>
    <w:rsid w:val="00F910AD"/>
    <w:rsid w:val="00F911DF"/>
    <w:rsid w:val="00F945B3"/>
    <w:rsid w:val="00FA3F8C"/>
    <w:rsid w:val="00FA6158"/>
    <w:rsid w:val="00FB1D5F"/>
    <w:rsid w:val="00FB251D"/>
    <w:rsid w:val="00FB4EE2"/>
    <w:rsid w:val="00FC21F7"/>
    <w:rsid w:val="00FD2F67"/>
    <w:rsid w:val="00FD2FA1"/>
    <w:rsid w:val="00FE4756"/>
    <w:rsid w:val="00FF05B9"/>
    <w:rsid w:val="00FF07F9"/>
    <w:rsid w:val="00FF1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75C6797"/>
  <w15:chartTrackingRefBased/>
  <w15:docId w15:val="{B0C3F07C-CDD9-4FC6-BBD7-24785B1B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826"/>
    <w:pPr>
      <w:tabs>
        <w:tab w:val="center" w:pos="4320"/>
        <w:tab w:val="right" w:pos="8640"/>
      </w:tabs>
    </w:pPr>
  </w:style>
  <w:style w:type="character" w:styleId="Hyperlink">
    <w:name w:val="Hyperlink"/>
    <w:rsid w:val="00881826"/>
    <w:rPr>
      <w:color w:val="0000FF"/>
      <w:u w:val="single"/>
    </w:rPr>
  </w:style>
  <w:style w:type="paragraph" w:styleId="BalloonText">
    <w:name w:val="Balloon Text"/>
    <w:basedOn w:val="Normal"/>
    <w:semiHidden/>
    <w:rsid w:val="00626345"/>
    <w:rPr>
      <w:rFonts w:ascii="Tahoma" w:hAnsi="Tahoma" w:cs="Tahoma"/>
      <w:sz w:val="16"/>
      <w:szCs w:val="16"/>
    </w:rPr>
  </w:style>
  <w:style w:type="paragraph" w:styleId="Footer">
    <w:name w:val="footer"/>
    <w:basedOn w:val="Normal"/>
    <w:rsid w:val="00C313D1"/>
    <w:pPr>
      <w:tabs>
        <w:tab w:val="center" w:pos="4320"/>
        <w:tab w:val="right" w:pos="8640"/>
      </w:tabs>
    </w:pPr>
  </w:style>
  <w:style w:type="character" w:styleId="CommentReference">
    <w:name w:val="annotation reference"/>
    <w:semiHidden/>
    <w:rsid w:val="000558F0"/>
    <w:rPr>
      <w:sz w:val="16"/>
      <w:szCs w:val="16"/>
    </w:rPr>
  </w:style>
  <w:style w:type="paragraph" w:styleId="CommentText">
    <w:name w:val="annotation text"/>
    <w:basedOn w:val="Normal"/>
    <w:semiHidden/>
    <w:rsid w:val="000558F0"/>
    <w:rPr>
      <w:sz w:val="20"/>
      <w:szCs w:val="20"/>
    </w:rPr>
  </w:style>
  <w:style w:type="paragraph" w:styleId="CommentSubject">
    <w:name w:val="annotation subject"/>
    <w:basedOn w:val="CommentText"/>
    <w:next w:val="CommentText"/>
    <w:semiHidden/>
    <w:rsid w:val="000558F0"/>
    <w:rPr>
      <w:b/>
      <w:bCs/>
    </w:rPr>
  </w:style>
  <w:style w:type="character" w:styleId="Strong">
    <w:name w:val="Strong"/>
    <w:qFormat/>
    <w:rsid w:val="005F4654"/>
    <w:rPr>
      <w:b/>
      <w:bCs/>
    </w:rPr>
  </w:style>
  <w:style w:type="paragraph" w:customStyle="1" w:styleId="Style1">
    <w:name w:val="Style 1"/>
    <w:basedOn w:val="Normal"/>
    <w:rsid w:val="00B60B99"/>
    <w:pPr>
      <w:widowControl w:val="0"/>
      <w:autoSpaceDE w:val="0"/>
      <w:autoSpaceDN w:val="0"/>
      <w:adjustRightInd w:val="0"/>
    </w:pPr>
  </w:style>
  <w:style w:type="character" w:styleId="FollowedHyperlink">
    <w:name w:val="FollowedHyperlink"/>
    <w:uiPriority w:val="99"/>
    <w:semiHidden/>
    <w:unhideWhenUsed/>
    <w:rsid w:val="001670B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945170">
      <w:bodyDiv w:val="1"/>
      <w:marLeft w:val="0"/>
      <w:marRight w:val="0"/>
      <w:marTop w:val="0"/>
      <w:marBottom w:val="0"/>
      <w:divBdr>
        <w:top w:val="none" w:sz="0" w:space="0" w:color="auto"/>
        <w:left w:val="none" w:sz="0" w:space="0" w:color="auto"/>
        <w:bottom w:val="none" w:sz="0" w:space="0" w:color="auto"/>
        <w:right w:val="none" w:sz="0" w:space="0" w:color="auto"/>
      </w:divBdr>
    </w:div>
    <w:div w:id="171130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h.wa.gov/hp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cdc.gov/spanish/especialesCDC/Meningiti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ancer.org/es/" TargetMode="External"/><Relationship Id="rId4" Type="http://schemas.openxmlformats.org/officeDocument/2006/relationships/webSettings" Target="webSettings.xml"/><Relationship Id="rId9" Type="http://schemas.openxmlformats.org/officeDocument/2006/relationships/hyperlink" Target="http://www.cdc.gov/Spanish/especialesCDC/PrevengaVP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Sample HPV and meningococcal (combination) letter for schools</vt:lpstr>
    </vt:vector>
  </TitlesOfParts>
  <Company>Washington State Department of Health</Company>
  <LinksUpToDate>false</LinksUpToDate>
  <CharactersWithSpaces>4181</CharactersWithSpaces>
  <SharedDoc>false</SharedDoc>
  <HLinks>
    <vt:vector size="36" baseType="variant">
      <vt:variant>
        <vt:i4>3145768</vt:i4>
      </vt:variant>
      <vt:variant>
        <vt:i4>15</vt:i4>
      </vt:variant>
      <vt:variant>
        <vt:i4>0</vt:i4>
      </vt:variant>
      <vt:variant>
        <vt:i4>5</vt:i4>
      </vt:variant>
      <vt:variant>
        <vt:lpwstr>http://www.cancer.org/</vt:lpwstr>
      </vt:variant>
      <vt:variant>
        <vt:lpwstr/>
      </vt:variant>
      <vt:variant>
        <vt:i4>3342449</vt:i4>
      </vt:variant>
      <vt:variant>
        <vt:i4>12</vt:i4>
      </vt:variant>
      <vt:variant>
        <vt:i4>0</vt:i4>
      </vt:variant>
      <vt:variant>
        <vt:i4>5</vt:i4>
      </vt:variant>
      <vt:variant>
        <vt:lpwstr>http://www.cdc.gov/std/hpv/</vt:lpwstr>
      </vt:variant>
      <vt:variant>
        <vt:lpwstr/>
      </vt:variant>
      <vt:variant>
        <vt:i4>7209045</vt:i4>
      </vt:variant>
      <vt:variant>
        <vt:i4>9</vt:i4>
      </vt:variant>
      <vt:variant>
        <vt:i4>0</vt:i4>
      </vt:variant>
      <vt:variant>
        <vt:i4>5</vt:i4>
      </vt:variant>
      <vt:variant>
        <vt:lpwstr>http://www.doh.wa.gov/Portals/1/Documents/Pubs/348-187_HumanPapillomavirusVaccineFactsheet.pdf</vt:lpwstr>
      </vt:variant>
      <vt:variant>
        <vt:lpwstr/>
      </vt:variant>
      <vt:variant>
        <vt:i4>196638</vt:i4>
      </vt:variant>
      <vt:variant>
        <vt:i4>6</vt:i4>
      </vt:variant>
      <vt:variant>
        <vt:i4>0</vt:i4>
      </vt:variant>
      <vt:variant>
        <vt:i4>5</vt:i4>
      </vt:variant>
      <vt:variant>
        <vt:lpwstr>http://prod-www.chop.edu/conditions-diseases/meningococcal-infections</vt:lpwstr>
      </vt:variant>
      <vt:variant>
        <vt:lpwstr/>
      </vt:variant>
      <vt:variant>
        <vt:i4>6881402</vt:i4>
      </vt:variant>
      <vt:variant>
        <vt:i4>3</vt:i4>
      </vt:variant>
      <vt:variant>
        <vt:i4>0</vt:i4>
      </vt:variant>
      <vt:variant>
        <vt:i4>5</vt:i4>
      </vt:variant>
      <vt:variant>
        <vt:lpwstr>http://www.cdc.gov/vaccines/hcp/vis/vis-statements/mening.html</vt:lpwstr>
      </vt:variant>
      <vt:variant>
        <vt:lpwstr/>
      </vt:variant>
      <vt:variant>
        <vt:i4>4521992</vt:i4>
      </vt:variant>
      <vt:variant>
        <vt:i4>0</vt:i4>
      </vt:variant>
      <vt:variant>
        <vt:i4>0</vt:i4>
      </vt:variant>
      <vt:variant>
        <vt:i4>5</vt:i4>
      </vt:variant>
      <vt:variant>
        <vt:lpwstr>http://www.doh.wa.gov/YouandYourFamily/Immunization/Diseases/MeningitisMeningococcalDisease.aspx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HPV and meningococcal (combination) letter for schools</dc:title>
  <dc:subject>A sample HPV/meningococcal letter for schools</dc:subject>
  <dc:creator>WA State Dept. of Health</dc:creator>
  <cp:keywords>health, immunization, vaccine, shots, children, disease, vaccination, requirements, school, schedule, manual, regulations, recommendations, CIS, COE, outbreak</cp:keywords>
  <cp:lastModifiedBy>FriesP@eastmont206.org</cp:lastModifiedBy>
  <cp:revision>2</cp:revision>
  <cp:lastPrinted>2020-01-08T21:30:00Z</cp:lastPrinted>
  <dcterms:created xsi:type="dcterms:W3CDTF">2020-01-08T21:30:00Z</dcterms:created>
  <dcterms:modified xsi:type="dcterms:W3CDTF">2020-01-08T21:30:00Z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