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 xml:space="preserve">Motion Light Lab: Instructions </w:t>
      </w:r>
    </w:p>
    <w:p w:rsidR="00000000" w:rsidDel="00000000" w:rsidP="00000000" w:rsidRDefault="00000000" w:rsidRPr="00000000" w14:paraId="00000002">
      <w:pPr>
        <w:ind w:left="28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Link:</w:t>
        <w:tab/>
      </w:r>
      <w:hyperlink r:id="rId6">
        <w:r w:rsidDel="00000000" w:rsidR="00000000" w:rsidRPr="00000000">
          <w:rPr>
            <w:color w:val="007c89"/>
            <w:sz w:val="26"/>
            <w:szCs w:val="26"/>
            <w:u w:val="single"/>
            <w:rtl w:val="0"/>
          </w:rPr>
          <w:t xml:space="preserve">www.youtube.com/c/MotionLightLab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Linkz:</w:t>
        <w:tab/>
      </w:r>
      <w:hyperlink r:id="rId7">
        <w:r w:rsidDel="00000000" w:rsidR="00000000" w:rsidRPr="00000000">
          <w:rPr>
            <w:color w:val="007c89"/>
            <w:sz w:val="26"/>
            <w:szCs w:val="26"/>
            <w:u w:val="single"/>
            <w:rtl w:val="0"/>
          </w:rPr>
          <w:t xml:space="preserve">motionlightlab.podia.com/asl-literacy-activities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Join Free-Until April 12th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On the Activities link, you can click Welcome in the top left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Click on VL2 Storybook Apps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Here you will see Storybook Apps by Name, these are the Youtube links for each story set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For example: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Week 1 The Baobab                                Week 1 and 2 videos and activities are still available.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Week 2 The Boy Who Cried Wolf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Week 3 (Hasn’t been listed yet)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To Access Activities and Worksheets to go along with your Story app you can look under Table of Contents and find Worksheets or Click on your Storybook App (Example: The Boy who Cried Wolf) once that opens, you select Resources at the top right, then Covid 19 Weekly Plan, Then it should look something like: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Week 1: The Boy Who Cried Wolf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Mon-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Tues-</w:t>
        <w:tab/>
        <w:tab/>
        <w:tab/>
        <w:tab/>
        <w:t xml:space="preserve">(You can click on them day by day to follow and find activities like </w:t>
        <w:tab/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Wed-</w:t>
        <w:tab/>
        <w:tab/>
        <w:tab/>
        <w:tab/>
        <w:t xml:space="preserve">naming the characters, categorizing animals, sequencing, coloring        Thurs-</w:t>
        <w:tab/>
        <w:tab/>
        <w:tab/>
        <w:tab/>
        <w:t xml:space="preserve">pages, etc that will match the story they saw and/or heard).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Fri-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These stories are Signed in ASL and voiced in English so the whole family can watch/understand them together. Besides just reading the story there is a lot of great language modeling with English words and how they are signed in ASL.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Other resources on this website to access: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Under Table of Contents: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You can click on “More ASL Ed. Activities”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Here you will find </w:t>
      </w:r>
      <w:r w:rsidDel="00000000" w:rsidR="00000000" w:rsidRPr="00000000">
        <w:rPr>
          <w:u w:val="single"/>
          <w:rtl w:val="0"/>
        </w:rPr>
        <w:t xml:space="preserve">ASL DPan TV-Kids</w:t>
      </w:r>
      <w:r w:rsidDel="00000000" w:rsidR="00000000" w:rsidRPr="00000000">
        <w:rPr>
          <w:rtl w:val="0"/>
        </w:rPr>
        <w:t xml:space="preserve"> Stories and </w:t>
      </w:r>
      <w:r w:rsidDel="00000000" w:rsidR="00000000" w:rsidRPr="00000000">
        <w:rPr>
          <w:u w:val="single"/>
          <w:rtl w:val="0"/>
        </w:rPr>
        <w:t xml:space="preserve">Operation ASL</w:t>
      </w:r>
      <w:r w:rsidDel="00000000" w:rsidR="00000000" w:rsidRPr="00000000">
        <w:rPr>
          <w:rtl w:val="0"/>
        </w:rPr>
        <w:t xml:space="preserve"> Storytime, both are a great resource of other fun stories read by a variety of different signers, there might not be voicing with all of them.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Feel free to email any questions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Bovardj@eastmont206.org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Jessica Bovard-Teacher of the Deaf/Hard of Hearing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m01.safelinks.protection.outlook.com/?url=https%3A%2F%2Fgallaudet.us6.list-manage.com%2Ftrack%2Fclick%3Fu%3D262964980c68fa96876b1dc53%26id%3Da6611c8364%26e%3D5fceb75d3c&amp;data=02%7C01%7Ccarol.carrothers%40cwu.edu%7Cae8d4096700f47d7510008d7d06f5320%7Cf891d6c191d6444ba700d371910716c7%7C0%7C0%7C637207048880096010&amp;sdata=kseca8XLvBdypc1jGufe2raxTGxBClQBqofWgh6vIIY%3D&amp;reserved=0" TargetMode="External"/><Relationship Id="rId7" Type="http://schemas.openxmlformats.org/officeDocument/2006/relationships/hyperlink" Target="https://nam01.safelinks.protection.outlook.com/?url=https%3A%2F%2Fgallaudet.us6.list-manage.com%2Ftrack%2Fclick%3Fu%3D262964980c68fa96876b1dc53%26id%3D3fada74244%26e%3D5fceb75d3c&amp;data=02%7C01%7Ccarol.carrothers%40cwu.edu%7Cae8d4096700f47d7510008d7d06f5320%7Cf891d6c191d6444ba700d371910716c7%7C0%7C0%7C637207048880096010&amp;sdata=krpDd3mq2WOEsuCc5%2FVuH7pls3IudHcQagX%2BORjGNpA%3D&amp;reserved=0" TargetMode="External"/><Relationship Id="rId8" Type="http://schemas.openxmlformats.org/officeDocument/2006/relationships/hyperlink" Target="mailto:Bovardj@eastmont2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